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0B6" w14:textId="77777777" w:rsidR="00D81C37" w:rsidRPr="00D81C37" w:rsidRDefault="00D81C37" w:rsidP="00D81C37">
      <w:pPr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LY"/>
        </w:rPr>
      </w:pPr>
      <w:bookmarkStart w:id="0" w:name="_Hlk135832396"/>
      <w:r w:rsidRPr="00D81C37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LY"/>
        </w:rPr>
        <w:t xml:space="preserve">دوال </w:t>
      </w:r>
      <w:proofErr w:type="spellStart"/>
      <w:r w:rsidRPr="00D81C37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LY"/>
        </w:rPr>
        <w:t>بيس</w:t>
      </w:r>
      <w:r w:rsidRPr="00D81C37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LY"/>
        </w:rPr>
        <w:t>ل</w:t>
      </w:r>
      <w:proofErr w:type="spellEnd"/>
      <w:r w:rsidRPr="00D81C37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LY"/>
        </w:rPr>
        <w:t xml:space="preserve">: </w:t>
      </w:r>
      <w:r w:rsidRPr="00D81C37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LY"/>
        </w:rPr>
        <w:t>المبادئ والتطبيقات</w:t>
      </w:r>
    </w:p>
    <w:p w14:paraId="06815476" w14:textId="77777777" w:rsidR="00D81C37" w:rsidRPr="00D81C37" w:rsidRDefault="00D81C37" w:rsidP="00D81C37">
      <w:pPr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LY"/>
        </w:rPr>
      </w:pPr>
      <w:r w:rsidRPr="00D81C37">
        <w:rPr>
          <w:rFonts w:ascii="Times New Roman" w:eastAsia="Calibri" w:hAnsi="Times New Roman" w:cs="Times New Roman"/>
          <w:b/>
          <w:bCs/>
          <w:sz w:val="32"/>
          <w:szCs w:val="32"/>
          <w:lang w:bidi="ar-LY"/>
        </w:rPr>
        <w:t>Bessel Functions: Principles and Applications</w:t>
      </w:r>
    </w:p>
    <w:p w14:paraId="2A91EB24" w14:textId="77777777" w:rsidR="00D81C37" w:rsidRPr="00D81C37" w:rsidRDefault="00D81C37" w:rsidP="00D81C37">
      <w:pPr>
        <w:bidi/>
        <w:spacing w:after="0" w:line="240" w:lineRule="auto"/>
        <w:jc w:val="center"/>
        <w:rPr>
          <w:rFonts w:ascii="Times New Roman" w:eastAsia="Calibri" w:hAnsi="Times New Roman" w:cs="Times New Roman" w:hint="cs"/>
          <w:b/>
          <w:bCs/>
          <w:sz w:val="28"/>
          <w:szCs w:val="28"/>
        </w:rPr>
      </w:pPr>
    </w:p>
    <w:p w14:paraId="3AF6875D" w14:textId="77777777" w:rsidR="00D81C37" w:rsidRPr="00D81C37" w:rsidRDefault="00D81C37" w:rsidP="00D81C37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  <w:lang w:bidi="ar-LY"/>
        </w:rPr>
      </w:pP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bidi="ar-LY"/>
        </w:rPr>
        <w:t>زينب أحمد خليفة</w:t>
      </w:r>
      <w:r w:rsidRPr="00D76475">
        <w:rPr>
          <w:rFonts w:ascii="Times New Roman" w:eastAsia="Calibri" w:hAnsi="Times New Roman" w:cs="Times New Roman" w:hint="cs"/>
          <w:b/>
          <w:bCs/>
          <w:color w:val="0070C0"/>
          <w:sz w:val="24"/>
          <w:szCs w:val="24"/>
          <w:vertAlign w:val="superscript"/>
          <w:rtl/>
          <w:lang w:bidi="ar-LY"/>
        </w:rPr>
        <w:t>1</w:t>
      </w:r>
      <w:r w:rsidRPr="00D76475">
        <w:rPr>
          <w:rFonts w:ascii="Times New Roman" w:eastAsia="Calibri" w:hAnsi="Times New Roman" w:cs="Times New Roman" w:hint="cs"/>
          <w:color w:val="0070C0"/>
          <w:sz w:val="24"/>
          <w:szCs w:val="24"/>
          <w:vertAlign w:val="superscript"/>
          <w:rtl/>
          <w:lang w:bidi="ar-LY"/>
        </w:rPr>
        <w:t>*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bidi="ar-LY"/>
        </w:rPr>
        <w:t>، هاجر خالد أحمد</w:t>
      </w:r>
      <w:r w:rsidRPr="00D76475">
        <w:rPr>
          <w:rFonts w:ascii="Times New Roman" w:eastAsia="Calibri" w:hAnsi="Times New Roman" w:cs="Times New Roman" w:hint="cs"/>
          <w:b/>
          <w:bCs/>
          <w:color w:val="0070C0"/>
          <w:sz w:val="24"/>
          <w:szCs w:val="24"/>
          <w:vertAlign w:val="superscript"/>
          <w:rtl/>
          <w:lang w:bidi="ar-LY"/>
        </w:rPr>
        <w:t>2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bidi="ar-LY"/>
        </w:rPr>
        <w:t>، ناجية المختار عمر</w:t>
      </w:r>
      <w:r w:rsidRPr="00D76475">
        <w:rPr>
          <w:rFonts w:ascii="Times New Roman" w:eastAsia="Calibri" w:hAnsi="Times New Roman" w:cs="Times New Roman" w:hint="cs"/>
          <w:b/>
          <w:bCs/>
          <w:color w:val="0070C0"/>
          <w:sz w:val="24"/>
          <w:szCs w:val="24"/>
          <w:vertAlign w:val="superscript"/>
          <w:rtl/>
          <w:lang w:bidi="ar-LY"/>
        </w:rPr>
        <w:t>3</w:t>
      </w:r>
    </w:p>
    <w:p w14:paraId="1EB3D8F9" w14:textId="77777777" w:rsidR="00D81C37" w:rsidRPr="00D81C37" w:rsidRDefault="00D81C37" w:rsidP="00D81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  <w:lang w:bidi="ar-LY"/>
        </w:rPr>
      </w:pP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Zaynab Ahmed Khalleefah</w:t>
      </w:r>
      <w:r w:rsidRPr="00D01D23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vertAlign w:val="superscript"/>
          <w:lang w:bidi="ar-LY"/>
        </w:rPr>
        <w:t>1</w:t>
      </w:r>
      <w:r w:rsidRPr="00D01D23">
        <w:rPr>
          <w:rFonts w:ascii="Times New Roman" w:eastAsia="Calibri" w:hAnsi="Times New Roman" w:cs="Times New Roman"/>
          <w:color w:val="0070C0"/>
          <w:sz w:val="24"/>
          <w:szCs w:val="24"/>
          <w:vertAlign w:val="superscript"/>
          <w:lang w:bidi="ar-LY"/>
        </w:rPr>
        <w:t>*</w:t>
      </w: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, </w:t>
      </w:r>
      <w:proofErr w:type="spellStart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Hajer</w:t>
      </w:r>
      <w:proofErr w:type="spellEnd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 Khaled Ahmed</w:t>
      </w:r>
      <w:r w:rsidRPr="00D01D23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vertAlign w:val="superscript"/>
          <w:lang w:bidi="ar-LY"/>
        </w:rPr>
        <w:t>2</w:t>
      </w: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, </w:t>
      </w:r>
      <w:proofErr w:type="spellStart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Najeia</w:t>
      </w:r>
      <w:proofErr w:type="spellEnd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 </w:t>
      </w:r>
      <w:proofErr w:type="spellStart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Almoktar</w:t>
      </w:r>
      <w:proofErr w:type="spellEnd"/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 Omar</w:t>
      </w:r>
      <w:r w:rsidRPr="00D01D23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vertAlign w:val="superscript"/>
          <w:lang w:bidi="ar-LY"/>
        </w:rPr>
        <w:t>3</w:t>
      </w: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  </w:t>
      </w:r>
    </w:p>
    <w:p w14:paraId="7497884B" w14:textId="77777777" w:rsidR="00D81C37" w:rsidRPr="00D81C37" w:rsidRDefault="00D81C37" w:rsidP="00D81C37">
      <w:pPr>
        <w:bidi/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bidi="ar-LY"/>
        </w:rPr>
        <w:t xml:space="preserve"> 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D76475">
        <w:rPr>
          <w:rFonts w:ascii="Times New Roman" w:eastAsia="Calibri" w:hAnsi="Times New Roman" w:cs="Times New Roman" w:hint="cs"/>
          <w:b/>
          <w:bCs/>
          <w:color w:val="0070C0"/>
          <w:sz w:val="24"/>
          <w:szCs w:val="24"/>
          <w:vertAlign w:val="superscript"/>
          <w:rtl/>
          <w:lang w:bidi="ar-LY"/>
        </w:rPr>
        <w:t>3،2،1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bidi="ar-LY"/>
        </w:rPr>
        <w:t>كلية العلوم الأصابعة، الأصابعة، جامعة غريان، ليبيا</w:t>
      </w:r>
    </w:p>
    <w:p w14:paraId="74549C28" w14:textId="77777777" w:rsidR="00D81C37" w:rsidRPr="00D81C37" w:rsidRDefault="00D81C37" w:rsidP="00D81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LY"/>
        </w:rPr>
      </w:pPr>
      <w:r w:rsidRPr="00D01D23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vertAlign w:val="superscript"/>
          <w:lang w:bidi="ar-LY"/>
        </w:rPr>
        <w:t>1,2,3</w:t>
      </w:r>
      <w:r w:rsidRPr="00D01D23">
        <w:rPr>
          <w:rFonts w:ascii="Times New Roman" w:eastAsia="Calibri" w:hAnsi="Times New Roman" w:cs="Times New Roman"/>
          <w:color w:val="0070C0"/>
          <w:sz w:val="24"/>
          <w:szCs w:val="24"/>
          <w:vertAlign w:val="superscript"/>
          <w:lang w:bidi="ar-LY"/>
        </w:rPr>
        <w:t xml:space="preserve"> </w:t>
      </w: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Department of Mathematics, Gharyan University, Gharyan, Libya.</w:t>
      </w:r>
    </w:p>
    <w:bookmarkEnd w:id="0"/>
    <w:p w14:paraId="6CF78E8F" w14:textId="77777777" w:rsidR="00D81C37" w:rsidRPr="00D81C37" w:rsidRDefault="00D81C37" w:rsidP="00D81C37">
      <w:pPr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LY"/>
        </w:rPr>
      </w:pPr>
    </w:p>
    <w:p w14:paraId="7024F0AB" w14:textId="77777777" w:rsidR="00D81C37" w:rsidRPr="00D81C37" w:rsidRDefault="00D81C37" w:rsidP="00D81C37">
      <w:pPr>
        <w:spacing w:line="240" w:lineRule="exact"/>
        <w:rPr>
          <w:rFonts w:ascii="Times New Roman" w:eastAsia="Calibri" w:hAnsi="Times New Roman" w:cs="Times New Roman"/>
          <w:i/>
          <w:iCs/>
          <w:sz w:val="24"/>
          <w:szCs w:val="24"/>
          <w:rtl/>
        </w:rPr>
      </w:pPr>
      <w:r w:rsidRPr="00D76475">
        <w:rPr>
          <w:rFonts w:ascii="Times New Roman" w:eastAsia="Times New Roman" w:hAnsi="Times New Roman" w:cs="Times New Roman"/>
          <w:i/>
          <w:color w:val="0070C0"/>
          <w:sz w:val="24"/>
          <w:szCs w:val="24"/>
          <w:vertAlign w:val="superscript"/>
        </w:rPr>
        <w:t>*</w:t>
      </w:r>
      <w:r w:rsidRPr="00D81C37">
        <w:rPr>
          <w:rFonts w:ascii="Times New Roman" w:eastAsia="Times New Roman" w:hAnsi="Times New Roman" w:cs="Times New Roman"/>
          <w:i/>
          <w:sz w:val="24"/>
          <w:szCs w:val="24"/>
        </w:rPr>
        <w:t xml:space="preserve">Corresponding author: </w:t>
      </w:r>
      <w:hyperlink r:id="rId7" w:history="1">
        <w:r w:rsidRPr="00D81C37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</w:rPr>
          <w:t>zaynab.zuwaliyah@gu.edu.ly</w:t>
        </w:r>
      </w:hyperlink>
      <w:r w:rsidRPr="00D81C37">
        <w:rPr>
          <w:rFonts w:ascii="Times New Roman" w:eastAsia="Calibri" w:hAnsi="Times New Roman" w:cs="Times New Roman" w:hint="cs"/>
          <w:i/>
          <w:iCs/>
          <w:sz w:val="24"/>
          <w:szCs w:val="24"/>
          <w:rtl/>
        </w:rPr>
        <w:t xml:space="preserve"> 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3005"/>
        <w:gridCol w:w="3114"/>
      </w:tblGrid>
      <w:tr w:rsidR="00E34A54" w:rsidRPr="00E34A54" w14:paraId="09D061B2" w14:textId="77777777" w:rsidTr="00D81C37">
        <w:trPr>
          <w:jc w:val="center"/>
        </w:trPr>
        <w:tc>
          <w:tcPr>
            <w:tcW w:w="2907" w:type="dxa"/>
            <w:shd w:val="clear" w:color="auto" w:fill="DEEAF6" w:themeFill="accent1" w:themeFillTint="33"/>
          </w:tcPr>
          <w:p w14:paraId="5431BF8A" w14:textId="124C3AC6" w:rsidR="00E34A54" w:rsidRPr="00D81C37" w:rsidRDefault="00E34A54" w:rsidP="00FD423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Received: </w:t>
            </w:r>
            <w:r w:rsidR="00D76475"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May</w:t>
            </w: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12,</w:t>
            </w:r>
            <w:r w:rsidRPr="00D81C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1C37" w:rsidRPr="00D81C37">
              <w:rPr>
                <w:rFonts w:ascii="Times New Roman" w:eastAsia="Times New Roman" w:hAnsi="Times New Roman" w:cs="Times New Roman" w:hint="cs"/>
                <w:i/>
                <w:sz w:val="20"/>
                <w:szCs w:val="20"/>
                <w:rtl/>
              </w:rPr>
              <w:t>202</w:t>
            </w:r>
            <w:r w:rsidR="00D01D23">
              <w:rPr>
                <w:rFonts w:ascii="Times New Roman" w:eastAsia="Times New Roman" w:hAnsi="Times New Roman" w:cs="Times New Roman" w:hint="cs"/>
                <w:i/>
                <w:sz w:val="20"/>
                <w:szCs w:val="20"/>
                <w:rtl/>
              </w:rPr>
              <w:t>3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38DEEDF" w14:textId="2EF5CC91" w:rsidR="00E34A54" w:rsidRPr="00D81C37" w:rsidRDefault="00E34A54" w:rsidP="00FD423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Accepted: </w:t>
            </w:r>
            <w:r w:rsid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June</w:t>
            </w: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D81C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1C37" w:rsidRPr="00D81C37">
              <w:rPr>
                <w:rFonts w:ascii="Times New Roman" w:eastAsia="Times New Roman" w:hAnsi="Times New Roman" w:cs="Times New Roman" w:hint="cs"/>
                <w:i/>
                <w:sz w:val="20"/>
                <w:szCs w:val="20"/>
                <w:rtl/>
              </w:rPr>
              <w:t>202</w:t>
            </w:r>
            <w:r w:rsidR="00D01D23">
              <w:rPr>
                <w:rFonts w:ascii="Times New Roman" w:eastAsia="Times New Roman" w:hAnsi="Times New Roman" w:cs="Times New Roman" w:hint="cs"/>
                <w:i/>
                <w:sz w:val="20"/>
                <w:szCs w:val="20"/>
                <w:rtl/>
              </w:rPr>
              <w:t>3</w:t>
            </w:r>
          </w:p>
        </w:tc>
        <w:tc>
          <w:tcPr>
            <w:tcW w:w="3114" w:type="dxa"/>
            <w:shd w:val="clear" w:color="auto" w:fill="DEEAF6" w:themeFill="accent1" w:themeFillTint="33"/>
          </w:tcPr>
          <w:p w14:paraId="47119D67" w14:textId="1E2B013E" w:rsidR="00E34A54" w:rsidRPr="00D81C37" w:rsidRDefault="00E34A54" w:rsidP="00FD423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Published: </w:t>
            </w:r>
            <w:r w:rsidR="00D01D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July</w:t>
            </w: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01D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</w:t>
            </w:r>
            <w:r w:rsidRPr="00D81C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 w:rsidR="00FD4238" w:rsidRPr="00D764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</w:tbl>
    <w:p w14:paraId="1A40A503" w14:textId="77777777" w:rsidR="00D81C37" w:rsidRDefault="00D81C37" w:rsidP="00D81C37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 w:bidi="ar-LY"/>
        </w:rPr>
      </w:pPr>
    </w:p>
    <w:p w14:paraId="3D07122C" w14:textId="77777777" w:rsidR="00D81C37" w:rsidRPr="00D81C37" w:rsidRDefault="00D81C37" w:rsidP="00D81C37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id-ID" w:bidi="ar-LY"/>
        </w:rPr>
      </w:pPr>
      <w:bookmarkStart w:id="1" w:name="_Hlk135832428"/>
      <w:r w:rsidRPr="00D81C37">
        <w:rPr>
          <w:rFonts w:asciiTheme="majorBidi" w:hAnsiTheme="majorBidi" w:cstheme="majorBidi" w:hint="cs"/>
          <w:b/>
          <w:bCs/>
          <w:sz w:val="24"/>
          <w:szCs w:val="24"/>
          <w:rtl/>
          <w:lang w:val="id-ID" w:bidi="ar-LY"/>
        </w:rPr>
        <w:t>الملخص</w:t>
      </w:r>
    </w:p>
    <w:p w14:paraId="5350F0A9" w14:textId="77777777" w:rsidR="00D81C37" w:rsidRDefault="00D81C37" w:rsidP="00D81C37">
      <w:pPr>
        <w:bidi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الملخص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 w:rsidRPr="00AA73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A7334">
        <w:rPr>
          <w:rFonts w:asciiTheme="majorBidi" w:hAnsiTheme="majorBidi" w:cstheme="majorBidi" w:hint="cs"/>
          <w:sz w:val="24"/>
          <w:szCs w:val="24"/>
          <w:rtl/>
        </w:rPr>
        <w:t>الملخص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32D5298" w14:textId="77777777" w:rsidR="00D81C37" w:rsidRDefault="00D81C37" w:rsidP="00D81C37">
      <w:pPr>
        <w:pBdr>
          <w:bottom w:val="single" w:sz="4" w:space="1" w:color="auto"/>
        </w:pBdr>
        <w:bidi/>
        <w:jc w:val="both"/>
        <w:rPr>
          <w:rFonts w:asciiTheme="majorBidi" w:hAnsiTheme="majorBidi" w:cstheme="majorBidi"/>
          <w:sz w:val="24"/>
          <w:szCs w:val="24"/>
        </w:rPr>
      </w:pPr>
      <w:r w:rsidRPr="00D81C37">
        <w:rPr>
          <w:rFonts w:asciiTheme="majorBidi" w:hAnsiTheme="majorBidi" w:cs="Times New Roman"/>
          <w:b/>
          <w:bCs/>
          <w:sz w:val="24"/>
          <w:szCs w:val="24"/>
          <w:rtl/>
        </w:rPr>
        <w:t>الكلمات المفتاحية: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66695B">
        <w:rPr>
          <w:rFonts w:asciiTheme="majorBidi" w:hAnsiTheme="majorBidi" w:cs="Times New Roman"/>
          <w:sz w:val="24"/>
          <w:szCs w:val="24"/>
          <w:rtl/>
        </w:rPr>
        <w:t>الكلمة 1</w:t>
      </w:r>
      <w:r w:rsidRPr="0066695B">
        <w:rPr>
          <w:rFonts w:asciiTheme="majorBidi" w:hAnsiTheme="majorBidi" w:cs="Times New Roman" w:hint="cs"/>
          <w:sz w:val="24"/>
          <w:szCs w:val="24"/>
          <w:rtl/>
        </w:rPr>
        <w:t xml:space="preserve">، </w:t>
      </w:r>
      <w:r w:rsidRPr="0066695B">
        <w:rPr>
          <w:rFonts w:asciiTheme="majorBidi" w:hAnsiTheme="majorBidi" w:cs="Times New Roman"/>
          <w:sz w:val="24"/>
          <w:szCs w:val="24"/>
          <w:rtl/>
        </w:rPr>
        <w:t>الكلمة 2</w:t>
      </w:r>
      <w:r w:rsidRPr="0066695B">
        <w:rPr>
          <w:rFonts w:asciiTheme="majorBidi" w:hAnsiTheme="majorBidi" w:cs="Times New Roman" w:hint="cs"/>
          <w:sz w:val="24"/>
          <w:szCs w:val="24"/>
          <w:rtl/>
        </w:rPr>
        <w:t xml:space="preserve">، </w:t>
      </w:r>
      <w:r w:rsidRPr="0066695B">
        <w:rPr>
          <w:rFonts w:asciiTheme="majorBidi" w:hAnsiTheme="majorBidi" w:cs="Times New Roman"/>
          <w:sz w:val="24"/>
          <w:szCs w:val="24"/>
          <w:rtl/>
        </w:rPr>
        <w:t>الكلمة 3</w:t>
      </w:r>
      <w:r w:rsidRPr="0066695B">
        <w:rPr>
          <w:rFonts w:asciiTheme="majorBidi" w:hAnsiTheme="majorBidi" w:cs="Times New Roman" w:hint="cs"/>
          <w:sz w:val="24"/>
          <w:szCs w:val="24"/>
          <w:rtl/>
        </w:rPr>
        <w:t xml:space="preserve">، </w:t>
      </w:r>
      <w:r w:rsidRPr="0066695B">
        <w:rPr>
          <w:rFonts w:asciiTheme="majorBidi" w:hAnsiTheme="majorBidi" w:cs="Times New Roman"/>
          <w:sz w:val="24"/>
          <w:szCs w:val="24"/>
          <w:rtl/>
        </w:rPr>
        <w:t>الكلمة 4</w:t>
      </w:r>
      <w:r w:rsidRPr="0066695B">
        <w:rPr>
          <w:rFonts w:asciiTheme="majorBidi" w:hAnsiTheme="majorBidi" w:cs="Times New Roman" w:hint="cs"/>
          <w:sz w:val="24"/>
          <w:szCs w:val="24"/>
          <w:rtl/>
        </w:rPr>
        <w:t xml:space="preserve">، </w:t>
      </w:r>
      <w:r w:rsidRPr="0066695B">
        <w:rPr>
          <w:rFonts w:asciiTheme="majorBidi" w:hAnsiTheme="majorBidi" w:cs="Times New Roman"/>
          <w:sz w:val="24"/>
          <w:szCs w:val="24"/>
          <w:rtl/>
        </w:rPr>
        <w:t>الكلمة 5</w:t>
      </w:r>
    </w:p>
    <w:bookmarkEnd w:id="1"/>
    <w:p w14:paraId="5CC66AD5" w14:textId="77777777" w:rsidR="00D81C37" w:rsidRPr="00D81C37" w:rsidRDefault="00D81C37" w:rsidP="00D81C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LY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lang w:bidi="ar-LY"/>
        </w:rPr>
        <w:t>Abstract</w:t>
      </w:r>
    </w:p>
    <w:p w14:paraId="42FD5082" w14:textId="77777777" w:rsidR="00D81C37" w:rsidRPr="00D81C37" w:rsidRDefault="00D81C37" w:rsidP="00D81C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LY"/>
        </w:rPr>
      </w:pP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>An abstract is a summary of entire paper should be written in Times New Roman with font size- 10. Author can select Normal style from styles of this template. The abstract should not be more than 250 words and written in single paragraph. This electronic document is a “live” template. The abstract includes the overall purpose of the study you investigated, the basic design of the study, results of your analysis and brief summary of your interpretations and conclusion.</w:t>
      </w:r>
    </w:p>
    <w:p w14:paraId="0B0670FC" w14:textId="77777777" w:rsidR="00D81C37" w:rsidRPr="00D81C37" w:rsidRDefault="00D81C37" w:rsidP="00D81C37">
      <w:pPr>
        <w:pBdr>
          <w:bottom w:val="single" w:sz="4" w:space="1" w:color="auto"/>
        </w:pBd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lang w:bidi="ar-LY"/>
        </w:rPr>
        <w:t>Keywords:</w:t>
      </w:r>
      <w:r w:rsidRPr="00D81C37">
        <w:rPr>
          <w:rFonts w:ascii="Times New Roman" w:eastAsia="Calibri" w:hAnsi="Times New Roman" w:cs="Times New Roman"/>
          <w:sz w:val="24"/>
          <w:szCs w:val="24"/>
          <w:lang w:bidi="ar-LY"/>
        </w:rPr>
        <w:t xml:space="preserve"> Keyword 1, Keyword 2, Keyword 3, Keyword 4, Keyword 5</w:t>
      </w:r>
    </w:p>
    <w:p w14:paraId="11291A4A" w14:textId="77777777" w:rsidR="00D81C37" w:rsidRPr="00FC4056" w:rsidRDefault="00D81C37" w:rsidP="00D81C37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238D6" w14:textId="77777777" w:rsidR="00D81C37" w:rsidRPr="00D81C37" w:rsidRDefault="00D81C37" w:rsidP="00D81C37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/>
        </w:rPr>
        <w:t>مقدمة</w:t>
      </w:r>
    </w:p>
    <w:p w14:paraId="31AB4D2C" w14:textId="77777777" w:rsidR="00D81C37" w:rsidRPr="00D81C37" w:rsidRDefault="00D81C37" w:rsidP="00D81C37">
      <w:pPr>
        <w:bidi/>
        <w:spacing w:after="24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rtl/>
          <w:lang w:val="fr-FR" w:bidi="ar-MA"/>
        </w:rPr>
      </w:pP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/>
        </w:rPr>
        <w:t>يمثل النشر العلمي الطريق والفاعل وأحد أهم المقاييس المستخدمة لتقدير مستوى الإنتاج العلمي</w:t>
      </w: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 w:bidi="ar-MA"/>
        </w:rPr>
        <w:t>...</w:t>
      </w:r>
    </w:p>
    <w:p w14:paraId="13BC6C53" w14:textId="77777777" w:rsidR="00D81C37" w:rsidRPr="00D81C37" w:rsidRDefault="00D81C37" w:rsidP="00D81C37">
      <w:pPr>
        <w:bidi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 w:bidi="ar-EG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 w:bidi="ar-EG"/>
        </w:rPr>
        <w:t>أولا: أهمية النشر العلمي</w:t>
      </w:r>
    </w:p>
    <w:p w14:paraId="3E946FBD" w14:textId="77777777" w:rsidR="00D81C37" w:rsidRDefault="00D81C37" w:rsidP="00D81C37">
      <w:pPr>
        <w:bidi/>
        <w:spacing w:after="24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rtl/>
          <w:lang w:val="fr-FR" w:bidi="ar-EG"/>
        </w:rPr>
      </w:pP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/>
        </w:rPr>
        <w:t>يمكن</w:t>
      </w: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 w:bidi="ar-EG"/>
        </w:rPr>
        <w:t xml:space="preserve"> تحديد أهمية النشر العلمي للباحثين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val="fr-FR" w:bidi="ar-EG"/>
        </w:rPr>
        <w:t>.</w:t>
      </w:r>
    </w:p>
    <w:p w14:paraId="5F8F795A" w14:textId="77777777" w:rsidR="00D81C37" w:rsidRDefault="00D81C37" w:rsidP="00D81C37">
      <w:pPr>
        <w:bidi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lang w:val="fr-FR" w:bidi="ar-EG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C2EB39" wp14:editId="0AC697F2">
            <wp:extent cx="1326634" cy="1418486"/>
            <wp:effectExtent l="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98" cy="144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F6DC7" w14:textId="77777777" w:rsidR="00D81C37" w:rsidRDefault="00D81C37" w:rsidP="00D81C37">
      <w:pPr>
        <w:bidi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rtl/>
          <w:lang w:val="fr-FR"/>
        </w:rPr>
      </w:pPr>
      <w:r w:rsidRPr="00D81C37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fr-FR"/>
        </w:rPr>
        <w:t>شكل 1: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fr-FR"/>
        </w:rPr>
        <w:t xml:space="preserve"> شعار المجلة.</w:t>
      </w:r>
    </w:p>
    <w:p w14:paraId="1C933D58" w14:textId="77777777" w:rsidR="00D81C37" w:rsidRDefault="00D81C37" w:rsidP="00D81C37">
      <w:pPr>
        <w:bidi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rtl/>
          <w:lang w:val="fr-FR"/>
        </w:rPr>
      </w:pPr>
    </w:p>
    <w:p w14:paraId="57A50879" w14:textId="77777777" w:rsidR="00D81C37" w:rsidRPr="00D81C37" w:rsidRDefault="00D81C37" w:rsidP="00D81C37">
      <w:pPr>
        <w:bidi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rtl/>
          <w:lang w:val="fr-FR"/>
        </w:rPr>
      </w:pPr>
    </w:p>
    <w:p w14:paraId="7142E9F0" w14:textId="77777777" w:rsidR="00D81C37" w:rsidRPr="00D81C37" w:rsidRDefault="00D81C37" w:rsidP="00D81C37">
      <w:pPr>
        <w:numPr>
          <w:ilvl w:val="0"/>
          <w:numId w:val="2"/>
        </w:numPr>
        <w:bidi/>
        <w:spacing w:before="240" w:after="0" w:line="276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 w:bidi="ar-EG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 w:bidi="ar-EG"/>
        </w:rPr>
        <w:t>أهمية التطورات التكنولوجية في مجال النشر العلمي</w:t>
      </w:r>
    </w:p>
    <w:p w14:paraId="2F15902E" w14:textId="77777777" w:rsidR="00D81C37" w:rsidRPr="00D81C37" w:rsidRDefault="00D81C37" w:rsidP="00D81C37">
      <w:pPr>
        <w:bidi/>
        <w:spacing w:after="24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rtl/>
          <w:lang w:val="fr-FR" w:bidi="ar-EG"/>
        </w:rPr>
      </w:pP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/>
        </w:rPr>
        <w:t>نتيجة</w:t>
      </w:r>
      <w:r w:rsidRPr="00D81C37">
        <w:rPr>
          <w:rFonts w:ascii="Times New Roman" w:eastAsia="Calibri" w:hAnsi="Times New Roman" w:cs="Times New Roman"/>
          <w:sz w:val="24"/>
          <w:szCs w:val="24"/>
          <w:rtl/>
          <w:lang w:val="fr-FR" w:bidi="ar-EG"/>
        </w:rPr>
        <w:t xml:space="preserve"> للتطورات الحديثة في تكنولوجيا المعلومات تم حدوث تطورات في مجال النشر العلمي</w:t>
      </w:r>
      <w:r w:rsidRPr="00D81C37">
        <w:rPr>
          <w:rFonts w:ascii="Times New Roman" w:eastAsia="Calibri" w:hAnsi="Times New Roman" w:cs="Times New Roman" w:hint="cs"/>
          <w:sz w:val="24"/>
          <w:szCs w:val="24"/>
          <w:rtl/>
          <w:lang w:val="fr-FR" w:bidi="ar-EG"/>
        </w:rPr>
        <w:t>.</w:t>
      </w:r>
    </w:p>
    <w:p w14:paraId="6948EF14" w14:textId="77777777" w:rsidR="00D81C37" w:rsidRPr="00D81C37" w:rsidRDefault="00D81C37" w:rsidP="00D81C37">
      <w:pPr>
        <w:bidi/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/>
        </w:rPr>
        <w:t>خاتمة:</w:t>
      </w:r>
    </w:p>
    <w:p w14:paraId="2E08BF36" w14:textId="77777777" w:rsidR="00D81C37" w:rsidRPr="00D81C37" w:rsidRDefault="00D81C37" w:rsidP="00D81C37">
      <w:pPr>
        <w:bidi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D81C37">
        <w:rPr>
          <w:rFonts w:ascii="Times New Roman" w:eastAsia="Calibri" w:hAnsi="Times New Roman" w:cs="Times New Roman"/>
          <w:b/>
          <w:bCs/>
          <w:sz w:val="24"/>
          <w:szCs w:val="24"/>
          <w:rtl/>
          <w:lang w:val="fr-FR"/>
        </w:rPr>
        <w:t>قائمة المراجع:</w:t>
      </w:r>
    </w:p>
    <w:p w14:paraId="209C5881" w14:textId="77777777" w:rsidR="00E34A54" w:rsidRPr="00E34A54" w:rsidRDefault="00E34A54" w:rsidP="00E34A54">
      <w:pPr>
        <w:spacing w:line="240" w:lineRule="auto"/>
        <w:rPr>
          <w:rFonts w:ascii="Calibri" w:eastAsia="Calibri" w:hAnsi="Calibri" w:cs="Arial"/>
          <w:sz w:val="20"/>
          <w:szCs w:val="20"/>
        </w:rPr>
      </w:pPr>
    </w:p>
    <w:p w14:paraId="28FC1732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D81C37">
        <w:rPr>
          <w:i/>
          <w:iCs/>
          <w:sz w:val="24"/>
          <w:szCs w:val="24"/>
        </w:rPr>
        <w:t>(references)</w:t>
      </w:r>
    </w:p>
    <w:p w14:paraId="6A1293D5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J. Clerk Maxwell, A Treatise on Electricity and Magnetism, 3rd ed., vol. 2. Oxford: Clarendon, 1892, pp.68–73.</w:t>
      </w:r>
    </w:p>
    <w:p w14:paraId="65BE34D5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I. S. Jacobs and C. P. Bean, “Fine particles, thin films and exchange anisotropy,” in Magnetism, vol. III, G. T. Rado and H. Suhl, Eds. New York: Academic, 1963, pp. 271–350.</w:t>
      </w:r>
    </w:p>
    <w:p w14:paraId="4CFDC325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K. Elissa, “Title of paper if known,” unpublished.</w:t>
      </w:r>
    </w:p>
    <w:p w14:paraId="3E342E45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R. Nicole, “Title of paper with only first word capitalized,” J. Name Stand. Abbrev., in press.</w:t>
      </w:r>
    </w:p>
    <w:p w14:paraId="72DFE002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11A1AFDB" w14:textId="77777777" w:rsidR="00E34A54" w:rsidRPr="00D81C37" w:rsidRDefault="00E34A54" w:rsidP="00E34A54">
      <w:pPr>
        <w:pStyle w:val="references"/>
        <w:spacing w:line="240" w:lineRule="auto"/>
        <w:ind w:left="354" w:hanging="354"/>
        <w:jc w:val="left"/>
        <w:rPr>
          <w:sz w:val="24"/>
          <w:szCs w:val="24"/>
        </w:rPr>
      </w:pPr>
      <w:r w:rsidRPr="00D81C37">
        <w:rPr>
          <w:sz w:val="24"/>
          <w:szCs w:val="24"/>
        </w:rPr>
        <w:t>M. Young, The Technical Writer’s Handbook. Mill Valley, CA: University Science, 1989.</w:t>
      </w:r>
    </w:p>
    <w:p w14:paraId="02E4133E" w14:textId="77777777" w:rsidR="00B87B02" w:rsidRDefault="00B87B02" w:rsidP="00E34A54">
      <w:pPr>
        <w:spacing w:line="240" w:lineRule="auto"/>
      </w:pPr>
    </w:p>
    <w:sectPr w:rsidR="00B87B02" w:rsidSect="0037424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904B" w14:textId="77777777" w:rsidR="00A32EB9" w:rsidRDefault="00A32EB9" w:rsidP="00E34A54">
      <w:pPr>
        <w:spacing w:after="0" w:line="240" w:lineRule="auto"/>
      </w:pPr>
      <w:r>
        <w:separator/>
      </w:r>
    </w:p>
  </w:endnote>
  <w:endnote w:type="continuationSeparator" w:id="0">
    <w:p w14:paraId="6004FBAC" w14:textId="77777777" w:rsidR="00A32EB9" w:rsidRDefault="00A32EB9" w:rsidP="00E3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963" w14:textId="77777777" w:rsidR="00DC386D" w:rsidRPr="00E34A54" w:rsidRDefault="00000000" w:rsidP="00792588">
    <w:pPr>
      <w:pStyle w:val="a4"/>
      <w:pBdr>
        <w:top w:val="single" w:sz="4" w:space="1" w:color="D9D9D9"/>
      </w:pBdr>
      <w:tabs>
        <w:tab w:val="left" w:pos="8910"/>
      </w:tabs>
      <w:rPr>
        <w:rFonts w:ascii="Times New Roman" w:hAnsi="Times New Roman" w:cs="Times New Roman"/>
        <w:b/>
        <w:bCs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322037518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67189C" w:rsidRPr="00E34A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189C" w:rsidRPr="00E34A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7189C" w:rsidRPr="00E34A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1C18" w:rsidRPr="00FA1C18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67189C" w:rsidRPr="00E34A54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  <w:r w:rsidR="0067189C" w:rsidRPr="00E34A5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="0067189C" w:rsidRPr="00E34A54">
          <w:rPr>
            <w:rFonts w:ascii="Times New Roman" w:hAnsi="Times New Roman" w:cs="Times New Roman"/>
            <w:sz w:val="20"/>
            <w:szCs w:val="20"/>
            <w:lang w:val="id-ID"/>
          </w:rPr>
          <w:t>African Journal of Advanced Pure and Applied Sciences (AJAPAS)</w:t>
        </w:r>
        <w:r w:rsidR="0067189C" w:rsidRPr="00E34A54">
          <w:rPr>
            <w:rFonts w:ascii="Times New Roman" w:hAnsi="Times New Roman" w:cs="Times New Roman"/>
            <w:color w:val="7F7F7F"/>
            <w:spacing w:val="60"/>
            <w:sz w:val="20"/>
            <w:szCs w:val="20"/>
          </w:rPr>
          <w:t xml:space="preserve"> </w:t>
        </w:r>
      </w:sdtContent>
    </w:sdt>
    <w:r w:rsidR="0067189C" w:rsidRPr="00E34A54">
      <w:rPr>
        <w:rFonts w:ascii="Times New Roman" w:hAnsi="Times New Roman" w:cs="Times New Roman"/>
        <w:color w:val="7F7F7F"/>
        <w:spacing w:val="60"/>
        <w:sz w:val="20"/>
        <w:szCs w:val="20"/>
      </w:rPr>
      <w:t xml:space="preserve"> </w:t>
    </w:r>
  </w:p>
  <w:p w14:paraId="7DB60601" w14:textId="77777777" w:rsidR="00DC386D" w:rsidRPr="00053F71" w:rsidRDefault="00000000">
    <w:pPr>
      <w:pStyle w:val="a4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EC4" w14:textId="77777777" w:rsidR="00DC386D" w:rsidRPr="00E34A54" w:rsidRDefault="00000000" w:rsidP="00792588">
    <w:pPr>
      <w:pStyle w:val="a4"/>
      <w:pBdr>
        <w:top w:val="single" w:sz="4" w:space="1" w:color="D9D9D9"/>
      </w:pBdr>
      <w:tabs>
        <w:tab w:val="left" w:pos="8910"/>
      </w:tabs>
      <w:rPr>
        <w:rFonts w:ascii="Times New Roman" w:hAnsi="Times New Roman" w:cs="Times New Roman"/>
        <w:b/>
        <w:bCs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289244780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67189C" w:rsidRPr="00E34A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189C" w:rsidRPr="00E34A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7189C" w:rsidRPr="00E34A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381C" w:rsidRPr="0008381C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="0067189C" w:rsidRPr="00E34A54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  <w:r w:rsidR="0067189C" w:rsidRPr="00E34A5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="0067189C" w:rsidRPr="00E34A54">
          <w:rPr>
            <w:rFonts w:ascii="Times New Roman" w:hAnsi="Times New Roman" w:cs="Times New Roman"/>
            <w:sz w:val="20"/>
            <w:szCs w:val="20"/>
            <w:lang w:val="id-ID"/>
          </w:rPr>
          <w:t>African Journal of Advanced Pure and Applied Sciences (AJAPAS)</w:t>
        </w:r>
        <w:r w:rsidR="0067189C" w:rsidRPr="00E34A54">
          <w:rPr>
            <w:rFonts w:ascii="Times New Roman" w:hAnsi="Times New Roman" w:cs="Times New Roman"/>
            <w:color w:val="7F7F7F"/>
            <w:spacing w:val="60"/>
            <w:sz w:val="20"/>
            <w:szCs w:val="20"/>
          </w:rPr>
          <w:t xml:space="preserve"> </w:t>
        </w:r>
      </w:sdtContent>
    </w:sdt>
    <w:r w:rsidR="0067189C" w:rsidRPr="00E34A54">
      <w:rPr>
        <w:rFonts w:ascii="Times New Roman" w:hAnsi="Times New Roman" w:cs="Times New Roman"/>
        <w:color w:val="7F7F7F"/>
        <w:spacing w:val="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BCB4" w14:textId="77777777" w:rsidR="00A32EB9" w:rsidRDefault="00A32EB9" w:rsidP="00E34A54">
      <w:pPr>
        <w:spacing w:after="0" w:line="240" w:lineRule="auto"/>
      </w:pPr>
      <w:r>
        <w:separator/>
      </w:r>
    </w:p>
  </w:footnote>
  <w:footnote w:type="continuationSeparator" w:id="0">
    <w:p w14:paraId="7974BC55" w14:textId="77777777" w:rsidR="00A32EB9" w:rsidRDefault="00A32EB9" w:rsidP="00E3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6BF" w14:textId="77777777" w:rsidR="00DC386D" w:rsidRPr="00B622D1" w:rsidRDefault="0067189C" w:rsidP="00B622D1">
    <w:pPr>
      <w:pStyle w:val="1"/>
      <w:spacing w:line="276" w:lineRule="auto"/>
      <w:rPr>
        <w:rFonts w:ascii="Garamond" w:hAnsi="Garamond"/>
        <w:sz w:val="22"/>
        <w:szCs w:val="22"/>
      </w:rPr>
    </w:pPr>
    <w:proofErr w:type="spellStart"/>
    <w:r w:rsidRPr="00B622D1">
      <w:rPr>
        <w:rFonts w:ascii="Garamond" w:hAnsi="Garamond"/>
        <w:sz w:val="22"/>
        <w:szCs w:val="22"/>
      </w:rPr>
      <w:t>Pengaruh</w:t>
    </w:r>
    <w:proofErr w:type="spellEnd"/>
    <w:r w:rsidRPr="00B622D1">
      <w:rPr>
        <w:rFonts w:ascii="Garamond" w:hAnsi="Garamond"/>
        <w:sz w:val="22"/>
        <w:szCs w:val="22"/>
      </w:rPr>
      <w:t xml:space="preserve"> Strategi </w:t>
    </w:r>
    <w:proofErr w:type="spellStart"/>
    <w:r w:rsidRPr="00B622D1">
      <w:rPr>
        <w:rFonts w:ascii="Garamond" w:hAnsi="Garamond"/>
        <w:sz w:val="22"/>
        <w:szCs w:val="22"/>
      </w:rPr>
      <w:t>Pemasaran</w:t>
    </w:r>
    <w:proofErr w:type="spellEnd"/>
    <w:r w:rsidRPr="00B622D1">
      <w:rPr>
        <w:rFonts w:ascii="Garamond" w:hAnsi="Garamond"/>
        <w:sz w:val="22"/>
        <w:szCs w:val="22"/>
      </w:rPr>
      <w:t xml:space="preserve"> Dan </w:t>
    </w:r>
    <w:proofErr w:type="spellStart"/>
    <w:r w:rsidRPr="00B622D1">
      <w:rPr>
        <w:rFonts w:ascii="Garamond" w:hAnsi="Garamond"/>
        <w:sz w:val="22"/>
        <w:szCs w:val="22"/>
      </w:rPr>
      <w:t>Kualitas</w:t>
    </w:r>
    <w:proofErr w:type="spellEnd"/>
    <w:r w:rsidRPr="00B622D1">
      <w:rPr>
        <w:rFonts w:ascii="Garamond" w:hAnsi="Garamond"/>
        <w:sz w:val="22"/>
        <w:szCs w:val="22"/>
      </w:rPr>
      <w:t xml:space="preserve"> </w:t>
    </w:r>
    <w:proofErr w:type="spellStart"/>
    <w:proofErr w:type="gramStart"/>
    <w:r w:rsidRPr="00B622D1">
      <w:rPr>
        <w:rFonts w:ascii="Garamond" w:hAnsi="Garamond"/>
        <w:sz w:val="22"/>
        <w:szCs w:val="22"/>
      </w:rPr>
      <w:t>Layanan</w:t>
    </w:r>
    <w:proofErr w:type="spellEnd"/>
    <w:r w:rsidRPr="00B622D1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  <w:lang w:val="id-ID"/>
      </w:rPr>
      <w:t xml:space="preserve"> </w:t>
    </w:r>
    <w:proofErr w:type="spellStart"/>
    <w:r w:rsidRPr="00B622D1">
      <w:rPr>
        <w:rFonts w:ascii="Garamond" w:hAnsi="Garamond"/>
        <w:sz w:val="22"/>
        <w:szCs w:val="22"/>
      </w:rPr>
      <w:t>Terhadap</w:t>
    </w:r>
    <w:proofErr w:type="spellEnd"/>
    <w:proofErr w:type="gramEnd"/>
    <w:r w:rsidRPr="00B622D1">
      <w:rPr>
        <w:rFonts w:ascii="Garamond" w:hAnsi="Garamond"/>
        <w:sz w:val="22"/>
        <w:szCs w:val="22"/>
      </w:rPr>
      <w:t xml:space="preserve"> Keputusan Orang </w:t>
    </w:r>
    <w:proofErr w:type="spellStart"/>
    <w:r w:rsidRPr="00B622D1">
      <w:rPr>
        <w:rFonts w:ascii="Garamond" w:hAnsi="Garamond"/>
        <w:sz w:val="22"/>
        <w:szCs w:val="22"/>
      </w:rPr>
      <w:t>Tua</w:t>
    </w:r>
    <w:proofErr w:type="spellEnd"/>
    <w:r w:rsidRPr="00B622D1">
      <w:rPr>
        <w:rFonts w:ascii="Garamond" w:hAnsi="Garamond"/>
        <w:sz w:val="22"/>
        <w:szCs w:val="22"/>
      </w:rPr>
      <w:t xml:space="preserve"> </w:t>
    </w:r>
    <w:proofErr w:type="spellStart"/>
    <w:r w:rsidRPr="00B622D1">
      <w:rPr>
        <w:rFonts w:ascii="Garamond" w:hAnsi="Garamond"/>
        <w:sz w:val="22"/>
        <w:szCs w:val="22"/>
      </w:rPr>
      <w:t>Siswa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6842"/>
    </w:tblGrid>
    <w:tr w:rsidR="00E34A54" w:rsidRPr="00D01D23" w14:paraId="11110839" w14:textId="77777777" w:rsidTr="00FA1C18">
      <w:tc>
        <w:tcPr>
          <w:tcW w:w="1896" w:type="dxa"/>
        </w:tcPr>
        <w:p w14:paraId="73A987A0" w14:textId="77777777" w:rsidR="00DD2EC3" w:rsidRDefault="0067189C" w:rsidP="00553C30">
          <w:pPr>
            <w:jc w:val="center"/>
            <w:rPr>
              <w:rFonts w:ascii="Times New Roman" w:hAnsi="Times New Roman" w:cs="Times New Roman"/>
            </w:rPr>
          </w:pPr>
          <w:bookmarkStart w:id="2" w:name="_Hlk137187476"/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246CA1A" wp14:editId="10C3FC59">
                <wp:extent cx="1060079" cy="1133475"/>
                <wp:effectExtent l="0" t="0" r="6985" b="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33" cy="1138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</w:tcPr>
        <w:p w14:paraId="49C50028" w14:textId="77777777" w:rsidR="00DD2EC3" w:rsidRPr="000C3F1B" w:rsidRDefault="0067189C" w:rsidP="00DD2EC3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38"/>
              <w:szCs w:val="38"/>
            </w:rPr>
          </w:pPr>
          <w:r w:rsidRPr="000C3F1B">
            <w:rPr>
              <w:rFonts w:ascii="Times New Roman" w:hAnsi="Times New Roman" w:cs="Times New Roman"/>
              <w:b/>
              <w:bCs/>
              <w:sz w:val="38"/>
              <w:szCs w:val="38"/>
            </w:rPr>
            <w:t>African Journal of Advanced Pure and Applied Sciences (AJAPAS)</w:t>
          </w:r>
        </w:p>
        <w:p w14:paraId="25A3E243" w14:textId="77777777" w:rsidR="00DD2EC3" w:rsidRPr="00DD2EC3" w:rsidRDefault="0067189C" w:rsidP="00DD2EC3">
          <w:pPr>
            <w:jc w:val="center"/>
            <w:rPr>
              <w:rFonts w:ascii="Times New Roman" w:hAnsi="Times New Roman" w:cs="Times New Roman"/>
              <w:i/>
              <w:iCs/>
              <w:sz w:val="28"/>
              <w:szCs w:val="28"/>
              <w:rtl/>
            </w:rPr>
          </w:pPr>
          <w:r w:rsidRPr="00DD2EC3">
            <w:rPr>
              <w:rFonts w:ascii="Times New Roman" w:hAnsi="Times New Roman" w:cs="Times New Roman"/>
              <w:i/>
              <w:iCs/>
              <w:sz w:val="28"/>
              <w:szCs w:val="28"/>
            </w:rPr>
            <w:t>Online ISSN: 2957-644X</w:t>
          </w:r>
        </w:p>
        <w:p w14:paraId="1B2BF51D" w14:textId="731EB8D7" w:rsidR="00FD4238" w:rsidRDefault="00FD4238" w:rsidP="00DD2EC3">
          <w:pPr>
            <w:jc w:val="center"/>
            <w:rPr>
              <w:rFonts w:ascii="Times New Roman" w:hAnsi="Times New Roman" w:cs="Times New Roman"/>
              <w:sz w:val="28"/>
              <w:szCs w:val="28"/>
              <w:lang w:val="id-ID"/>
            </w:rPr>
          </w:pPr>
          <w:r w:rsidRPr="00FD4238">
            <w:rPr>
              <w:rFonts w:ascii="Times New Roman" w:hAnsi="Times New Roman" w:cs="Times New Roman"/>
              <w:sz w:val="28"/>
              <w:szCs w:val="28"/>
              <w:lang w:val="id-ID"/>
            </w:rPr>
            <w:t xml:space="preserve">Volume 2, Issue </w:t>
          </w:r>
          <w:r w:rsidR="00D01D23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FD4238">
            <w:rPr>
              <w:rFonts w:ascii="Times New Roman" w:hAnsi="Times New Roman" w:cs="Times New Roman"/>
              <w:sz w:val="28"/>
              <w:szCs w:val="28"/>
              <w:lang w:val="id-ID"/>
            </w:rPr>
            <w:t xml:space="preserve">, </w:t>
          </w:r>
          <w:r w:rsidR="00D01D23">
            <w:rPr>
              <w:rFonts w:ascii="Times New Roman" w:hAnsi="Times New Roman" w:cs="Times New Roman"/>
              <w:sz w:val="28"/>
              <w:szCs w:val="28"/>
            </w:rPr>
            <w:t>July</w:t>
          </w:r>
          <w:r w:rsidRPr="00FD4238">
            <w:rPr>
              <w:rFonts w:ascii="Times New Roman" w:hAnsi="Times New Roman" w:cs="Times New Roman"/>
              <w:sz w:val="28"/>
              <w:szCs w:val="28"/>
              <w:lang w:val="id-ID"/>
            </w:rPr>
            <w:t>-</w:t>
          </w:r>
          <w:r w:rsidR="00D01D23">
            <w:rPr>
              <w:rFonts w:ascii="Times New Roman" w:hAnsi="Times New Roman" w:cs="Times New Roman"/>
              <w:sz w:val="28"/>
              <w:szCs w:val="28"/>
            </w:rPr>
            <w:t>September</w:t>
          </w:r>
          <w:r w:rsidRPr="00FD4238">
            <w:rPr>
              <w:rFonts w:ascii="Times New Roman" w:hAnsi="Times New Roman" w:cs="Times New Roman"/>
              <w:sz w:val="28"/>
              <w:szCs w:val="28"/>
              <w:lang w:val="id-ID"/>
            </w:rPr>
            <w:t xml:space="preserve"> 2023, Page No: 1-10</w:t>
          </w:r>
        </w:p>
        <w:p w14:paraId="00672C09" w14:textId="239F3EB4" w:rsidR="00DD2EC3" w:rsidRPr="00D01D23" w:rsidRDefault="0067189C" w:rsidP="00DD2EC3">
          <w:pPr>
            <w:jc w:val="center"/>
            <w:rPr>
              <w:rFonts w:ascii="Times New Roman" w:hAnsi="Times New Roman" w:cs="Times New Roman"/>
              <w:lang w:val="id-ID"/>
            </w:rPr>
          </w:pPr>
          <w:r w:rsidRPr="00D01D23">
            <w:rPr>
              <w:rFonts w:ascii="Times New Roman" w:hAnsi="Times New Roman" w:cs="Times New Roman"/>
              <w:sz w:val="28"/>
              <w:szCs w:val="28"/>
              <w:lang w:val="id-ID"/>
            </w:rPr>
            <w:t>Website:</w:t>
          </w:r>
          <w:hyperlink r:id="rId2" w:history="1">
            <w:r w:rsidRPr="00D01D23">
              <w:rPr>
                <w:rStyle w:val="Hyperlink"/>
                <w:rFonts w:ascii="Times New Roman" w:hAnsi="Times New Roman" w:cs="Times New Roman"/>
                <w:i/>
                <w:iCs/>
                <w:sz w:val="28"/>
                <w:szCs w:val="28"/>
                <w:u w:val="none"/>
                <w:lang w:val="id-ID"/>
              </w:rPr>
              <w:t>https://aaasjournals.com/index.php/ajapas/index</w:t>
            </w:r>
          </w:hyperlink>
        </w:p>
      </w:tc>
    </w:tr>
    <w:tr w:rsidR="00FA1C18" w14:paraId="33F9F08D" w14:textId="77777777" w:rsidTr="00445F64">
      <w:tc>
        <w:tcPr>
          <w:tcW w:w="9026" w:type="dxa"/>
          <w:gridSpan w:val="2"/>
        </w:tcPr>
        <w:tbl>
          <w:tblPr>
            <w:tblStyle w:val="a6"/>
            <w:tblW w:w="176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10"/>
            <w:gridCol w:w="8810"/>
          </w:tblGrid>
          <w:tr w:rsidR="00D01D23" w:rsidRPr="00CF6704" w14:paraId="0D3D96FA" w14:textId="77777777" w:rsidTr="00D01D23">
            <w:tc>
              <w:tcPr>
                <w:tcW w:w="8810" w:type="dxa"/>
                <w:shd w:val="clear" w:color="auto" w:fill="DEEAF6" w:themeFill="accent1" w:themeFillTint="33"/>
              </w:tcPr>
              <w:p w14:paraId="598F5E23" w14:textId="340AC964" w:rsidR="00D01D23" w:rsidRDefault="00D01D23" w:rsidP="00D01D2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sz w:val="38"/>
                    <w:szCs w:val="38"/>
                  </w:rPr>
                </w:pPr>
                <w:r w:rsidRPr="00D01D23">
                  <w:rPr>
                    <w:rFonts w:ascii="Times New Roman" w:hAnsi="Times New Roman" w:cs="Times New Roman"/>
                    <w:b/>
                    <w:bCs/>
                    <w:sz w:val="38"/>
                    <w:szCs w:val="38"/>
                    <w:lang w:val="id-ID"/>
                  </w:rPr>
                  <w:tab/>
                </w:r>
                <w:r w:rsidRPr="00CF6704">
                  <w:rPr>
                    <w:rFonts w:asciiTheme="majorBidi" w:hAnsiTheme="majorBidi" w:cstheme="majorBidi"/>
                    <w:sz w:val="28"/>
                    <w:szCs w:val="28"/>
                  </w:rPr>
                  <w:t>||</w:t>
                </w:r>
                <w:r w:rsidRPr="00D01D23">
                  <w:rPr>
                    <w:rFonts w:asciiTheme="majorBidi" w:hAnsiTheme="majorBidi" w:cstheme="majorBidi"/>
                    <w:sz w:val="26"/>
                    <w:szCs w:val="26"/>
                  </w:rPr>
                  <w:t>Arab Impact factor 2022: 0.87|| SJIFactor 2023: 5.689|| ISI 2022-2023: 0.557</w:t>
                </w:r>
              </w:p>
            </w:tc>
            <w:tc>
              <w:tcPr>
                <w:tcW w:w="8810" w:type="dxa"/>
                <w:shd w:val="clear" w:color="auto" w:fill="DEEAF6" w:themeFill="accent1" w:themeFillTint="33"/>
              </w:tcPr>
              <w:p w14:paraId="557539F7" w14:textId="1C2BDB78" w:rsidR="00D01D23" w:rsidRPr="00CF6704" w:rsidRDefault="00D01D23" w:rsidP="00D01D23">
                <w:pPr>
                  <w:pStyle w:val="a3"/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38"/>
                    <w:szCs w:val="38"/>
                  </w:rPr>
                  <w:tab/>
                </w:r>
                <w:r w:rsidRPr="00CF6704">
                  <w:rPr>
                    <w:rFonts w:asciiTheme="majorBidi" w:hAnsiTheme="majorBidi" w:cstheme="majorBidi"/>
                    <w:sz w:val="28"/>
                    <w:szCs w:val="28"/>
                  </w:rPr>
                  <w:t>||</w:t>
                </w:r>
                <w:r w:rsidRPr="00D01D23">
                  <w:rPr>
                    <w:rFonts w:asciiTheme="majorBidi" w:hAnsiTheme="majorBidi" w:cstheme="majorBidi"/>
                    <w:sz w:val="26"/>
                    <w:szCs w:val="26"/>
                  </w:rPr>
                  <w:t xml:space="preserve">Arab Impact factor 2022: 0.87|| SJIFactor 2023: </w:t>
                </w:r>
                <w:r w:rsidRPr="00D01D23">
                  <w:rPr>
                    <w:rFonts w:asciiTheme="majorBidi" w:hAnsiTheme="majorBidi" w:cstheme="majorBidi"/>
                    <w:sz w:val="26"/>
                    <w:szCs w:val="26"/>
                  </w:rPr>
                  <w:t>5.689</w:t>
                </w:r>
                <w:r w:rsidRPr="00D01D23">
                  <w:rPr>
                    <w:rFonts w:asciiTheme="majorBidi" w:hAnsiTheme="majorBidi" w:cstheme="majorBidi"/>
                    <w:sz w:val="26"/>
                    <w:szCs w:val="26"/>
                  </w:rPr>
                  <w:t>|| ISI 2022-2023: 0.557</w:t>
                </w:r>
              </w:p>
            </w:tc>
          </w:tr>
        </w:tbl>
        <w:p w14:paraId="0ED59D23" w14:textId="77777777" w:rsidR="00FA1C18" w:rsidRPr="000C3F1B" w:rsidRDefault="00FA1C18" w:rsidP="00DD2EC3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38"/>
              <w:szCs w:val="38"/>
            </w:rPr>
          </w:pPr>
        </w:p>
      </w:tc>
    </w:tr>
  </w:tbl>
  <w:bookmarkEnd w:id="2"/>
  <w:p w14:paraId="168E2AD7" w14:textId="77777777" w:rsidR="00DC386D" w:rsidRPr="00B622D1" w:rsidRDefault="0067189C" w:rsidP="00B622D1">
    <w:pPr>
      <w:pStyle w:val="a3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49EF3" wp14:editId="3142A818">
              <wp:simplePos x="0" y="0"/>
              <wp:positionH relativeFrom="column">
                <wp:posOffset>19049</wp:posOffset>
              </wp:positionH>
              <wp:positionV relativeFrom="paragraph">
                <wp:posOffset>64770</wp:posOffset>
              </wp:positionV>
              <wp:extent cx="57435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E712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1pt" to="453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" strokecolor="windowText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544A"/>
    <w:multiLevelType w:val="singleLevel"/>
    <w:tmpl w:val="6BFABC2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68890C8F"/>
    <w:multiLevelType w:val="hybridMultilevel"/>
    <w:tmpl w:val="C75245E6"/>
    <w:lvl w:ilvl="0" w:tplc="B52AA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03643">
    <w:abstractNumId w:val="0"/>
  </w:num>
  <w:num w:numId="2" w16cid:durableId="143860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54"/>
    <w:rsid w:val="0008381C"/>
    <w:rsid w:val="001C2EA4"/>
    <w:rsid w:val="00261F58"/>
    <w:rsid w:val="002A5A00"/>
    <w:rsid w:val="0067189C"/>
    <w:rsid w:val="00874B52"/>
    <w:rsid w:val="00904783"/>
    <w:rsid w:val="009F648F"/>
    <w:rsid w:val="00A32EB9"/>
    <w:rsid w:val="00B87B02"/>
    <w:rsid w:val="00D01D23"/>
    <w:rsid w:val="00D76475"/>
    <w:rsid w:val="00D81C37"/>
    <w:rsid w:val="00E34A54"/>
    <w:rsid w:val="00FA1C18"/>
    <w:rsid w:val="00FC4056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B91962"/>
  <w15:chartTrackingRefBased/>
  <w15:docId w15:val="{79F72EE4-361A-4A9B-9A0A-FFFA20E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4A54"/>
  </w:style>
  <w:style w:type="paragraph" w:styleId="a4">
    <w:name w:val="footer"/>
    <w:basedOn w:val="a"/>
    <w:link w:val="Char0"/>
    <w:uiPriority w:val="99"/>
    <w:unhideWhenUsed/>
    <w:rsid w:val="00E34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4A54"/>
  </w:style>
  <w:style w:type="paragraph" w:customStyle="1" w:styleId="1">
    <w:name w:val="العنوان1"/>
    <w:basedOn w:val="a"/>
    <w:next w:val="a"/>
    <w:uiPriority w:val="10"/>
    <w:qFormat/>
    <w:rsid w:val="00E34A5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5"/>
    <w:uiPriority w:val="10"/>
    <w:rsid w:val="00E34A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34A54"/>
    <w:rPr>
      <w:color w:val="0000FF"/>
      <w:u w:val="single"/>
    </w:rPr>
  </w:style>
  <w:style w:type="table" w:customStyle="1" w:styleId="21">
    <w:name w:val="جدول عادي 21"/>
    <w:basedOn w:val="a1"/>
    <w:next w:val="2"/>
    <w:uiPriority w:val="42"/>
    <w:rsid w:val="00E34A5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6">
    <w:name w:val="Table Grid"/>
    <w:basedOn w:val="a1"/>
    <w:uiPriority w:val="39"/>
    <w:rsid w:val="00E3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39"/>
    <w:rsid w:val="00E34A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next w:val="a"/>
    <w:link w:val="Char1"/>
    <w:uiPriority w:val="10"/>
    <w:qFormat/>
    <w:rsid w:val="00E34A5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har10">
    <w:name w:val="العنوان Char1"/>
    <w:basedOn w:val="a0"/>
    <w:uiPriority w:val="10"/>
    <w:rsid w:val="00E34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2">
    <w:name w:val="Plain Table 2"/>
    <w:basedOn w:val="a1"/>
    <w:uiPriority w:val="42"/>
    <w:rsid w:val="00E34A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rsid w:val="00E34A54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nab.zuwaliyah@gu.edu.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aasjournals.com/index.php/ajapas/inde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African Journal of Advanced Studies in Humanities and Social Sciences (AJASHSS)</vt:lpstr>
    </vt:vector>
  </TitlesOfParts>
  <Company>SAfrican Journal of Advanced Studies in Humanities and Social Sciences (AJASHSS)ACC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Journal of Advanced Studies in Humanities and Social Sciences (AJASHSS)</dc:title>
  <dc:subject/>
  <dc:creator>Abdussalam</dc:creator>
  <cp:keywords/>
  <dc:description/>
  <cp:lastModifiedBy>HP</cp:lastModifiedBy>
  <cp:revision>11</cp:revision>
  <dcterms:created xsi:type="dcterms:W3CDTF">2022-10-06T22:53:00Z</dcterms:created>
  <dcterms:modified xsi:type="dcterms:W3CDTF">2023-06-09T05:23:00Z</dcterms:modified>
</cp:coreProperties>
</file>